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CD" w:rsidRPr="00CA1367" w:rsidRDefault="005B3628" w:rsidP="000950CD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  <w:bookmarkStart w:id="0" w:name="_GoBack"/>
      <w:bookmarkEnd w:id="0"/>
    </w:p>
    <w:p w:rsidR="005B3628" w:rsidRPr="00CA1367" w:rsidRDefault="005B3628" w:rsidP="005B3628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>П Л А Н</w:t>
      </w:r>
    </w:p>
    <w:p w:rsidR="005B3628" w:rsidRPr="00CA1367" w:rsidRDefault="005B3628" w:rsidP="005B3628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:rsidR="005B3628" w:rsidRPr="00CA1367" w:rsidRDefault="005B3628" w:rsidP="005B3628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 xml:space="preserve">учреждение средняя общеобразовательная </w:t>
      </w:r>
      <w:proofErr w:type="gramStart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школа  с.</w:t>
      </w:r>
      <w:proofErr w:type="gramEnd"/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 xml:space="preserve"> Тузлукушево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B3628" w:rsidRPr="00CA1367" w:rsidRDefault="005B3628" w:rsidP="005B3628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5B3628" w:rsidRPr="00CA1367" w:rsidRDefault="005B3628" w:rsidP="005B3628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704" w:type="dxa"/>
        <w:tblLayout w:type="fixed"/>
        <w:tblLook w:val="04A0" w:firstRow="1" w:lastRow="0" w:firstColumn="1" w:lastColumn="0" w:noHBand="0" w:noVBand="1"/>
      </w:tblPr>
      <w:tblGrid>
        <w:gridCol w:w="3227"/>
        <w:gridCol w:w="3404"/>
        <w:gridCol w:w="1493"/>
        <w:gridCol w:w="15"/>
        <w:gridCol w:w="51"/>
        <w:gridCol w:w="2958"/>
        <w:gridCol w:w="19"/>
        <w:gridCol w:w="2978"/>
        <w:gridCol w:w="11"/>
        <w:gridCol w:w="1548"/>
      </w:tblGrid>
      <w:tr w:rsidR="005B3628" w:rsidRPr="00CA1367" w:rsidTr="00E004FF">
        <w:tc>
          <w:tcPr>
            <w:tcW w:w="3227" w:type="dxa"/>
            <w:vMerge w:val="restart"/>
          </w:tcPr>
          <w:p w:rsidR="005B3628" w:rsidRPr="00CA1367" w:rsidRDefault="005B3628" w:rsidP="00E004FF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04" w:type="dxa"/>
            <w:vMerge w:val="restart"/>
          </w:tcPr>
          <w:p w:rsidR="005B3628" w:rsidRPr="00CA1367" w:rsidRDefault="005B3628" w:rsidP="00E004FF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5B3628" w:rsidRPr="00CA1367" w:rsidRDefault="005B3628" w:rsidP="00E004FF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услуг организацией</w:t>
            </w:r>
          </w:p>
        </w:tc>
        <w:tc>
          <w:tcPr>
            <w:tcW w:w="1559" w:type="dxa"/>
            <w:gridSpan w:val="3"/>
            <w:vMerge w:val="restart"/>
          </w:tcPr>
          <w:p w:rsidR="005B3628" w:rsidRPr="00CA1367" w:rsidRDefault="005B3628" w:rsidP="00E004FF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gridSpan w:val="2"/>
            <w:vMerge w:val="restart"/>
          </w:tcPr>
          <w:p w:rsidR="005B3628" w:rsidRPr="00CA1367" w:rsidRDefault="005B3628" w:rsidP="00E004FF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Ответственный исполнитель (с указанием</w:t>
            </w:r>
          </w:p>
          <w:p w:rsidR="005B3628" w:rsidRPr="00CA1367" w:rsidRDefault="005B3628" w:rsidP="00E004FF">
            <w:pPr>
              <w:pStyle w:val="TableParagraph"/>
              <w:ind w:left="187" w:right="1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537" w:type="dxa"/>
            <w:gridSpan w:val="3"/>
          </w:tcPr>
          <w:p w:rsidR="005B3628" w:rsidRPr="00CA1367" w:rsidRDefault="005B3628" w:rsidP="00E004FF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  <w:p w:rsidR="005B3628" w:rsidRPr="00CA1367" w:rsidRDefault="005B3628" w:rsidP="00E004FF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Сведения о ходе реализации мероприятия</w:t>
            </w:r>
          </w:p>
          <w:p w:rsidR="005B3628" w:rsidRPr="00CA1367" w:rsidRDefault="005B3628" w:rsidP="00E004FF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</w:rPr>
            </w:pPr>
          </w:p>
        </w:tc>
      </w:tr>
      <w:tr w:rsidR="005B3628" w:rsidRPr="00CA1367" w:rsidTr="00E004FF">
        <w:tc>
          <w:tcPr>
            <w:tcW w:w="3227" w:type="dxa"/>
            <w:vMerge/>
          </w:tcPr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B3628" w:rsidRPr="00CA1367" w:rsidRDefault="005B3628" w:rsidP="00E004FF">
            <w:pPr>
              <w:pStyle w:val="TableParagraph"/>
              <w:ind w:left="75" w:right="-13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gridSpan w:val="2"/>
          </w:tcPr>
          <w:p w:rsidR="005B3628" w:rsidRPr="00CA1367" w:rsidRDefault="005B3628" w:rsidP="00E004FF">
            <w:pPr>
              <w:pStyle w:val="TableParagraph"/>
              <w:jc w:val="center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5B3628" w:rsidRPr="00CA1367" w:rsidTr="00E004FF">
        <w:tc>
          <w:tcPr>
            <w:tcW w:w="15704" w:type="dxa"/>
            <w:gridSpan w:val="10"/>
          </w:tcPr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3.1 «Оборудование территории, прилегающей к зданиям организации, и помещений с учетом доступности для инвалидов»</w:t>
            </w:r>
          </w:p>
          <w:p w:rsidR="005B3628" w:rsidRPr="00CA1367" w:rsidRDefault="005B3628" w:rsidP="00E0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28" w:rsidRPr="00CA1367" w:rsidTr="00E004FF">
        <w:tc>
          <w:tcPr>
            <w:tcW w:w="3227" w:type="dxa"/>
          </w:tcPr>
          <w:p w:rsidR="005B3628" w:rsidRPr="00CA1367" w:rsidRDefault="005B3628" w:rsidP="00E004FF">
            <w:pPr>
              <w:pStyle w:val="TableParagraph"/>
              <w:spacing w:line="276" w:lineRule="auto"/>
              <w:ind w:right="189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Отсутствуют  оборудование входных групп пандусами подъемными платформами,  поручней, наличие специально </w:t>
            </w:r>
            <w:r w:rsidRPr="00CA1367">
              <w:rPr>
                <w:spacing w:val="-2"/>
                <w:sz w:val="24"/>
                <w:szCs w:val="24"/>
              </w:rPr>
              <w:t>оборудованных санитарно-гигиенических помещений</w:t>
            </w:r>
          </w:p>
        </w:tc>
        <w:tc>
          <w:tcPr>
            <w:tcW w:w="3404" w:type="dxa"/>
          </w:tcPr>
          <w:p w:rsidR="005B3628" w:rsidRPr="00CA1367" w:rsidRDefault="005B3628" w:rsidP="00E004FF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Установка во входной группе пандусы и подъемные механизмы, поручней, </w:t>
            </w:r>
          </w:p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обустройство специально</w:t>
            </w:r>
            <w:r w:rsidRPr="00CA136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санитарно-гигиенических</w:t>
            </w:r>
          </w:p>
        </w:tc>
        <w:tc>
          <w:tcPr>
            <w:tcW w:w="1559" w:type="dxa"/>
            <w:gridSpan w:val="3"/>
          </w:tcPr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Июнь-июль 2026 года</w:t>
            </w:r>
          </w:p>
        </w:tc>
        <w:tc>
          <w:tcPr>
            <w:tcW w:w="2977" w:type="dxa"/>
            <w:gridSpan w:val="2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с.Тузлукушево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628" w:rsidRPr="00CA1367" w:rsidTr="00E004FF">
        <w:tc>
          <w:tcPr>
            <w:tcW w:w="15704" w:type="dxa"/>
            <w:gridSpan w:val="10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3.2 «Обеспечение в организации условий доступности, позволяющих инвалидам получить образование наравне с другими»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28" w:rsidRPr="00CA1367" w:rsidTr="00E004FF">
        <w:tc>
          <w:tcPr>
            <w:tcW w:w="3227" w:type="dxa"/>
          </w:tcPr>
          <w:p w:rsidR="005B3628" w:rsidRPr="00CA1367" w:rsidRDefault="005B3628" w:rsidP="00E004FF">
            <w:pPr>
              <w:pStyle w:val="TableParagraph"/>
              <w:spacing w:line="276" w:lineRule="auto"/>
              <w:ind w:right="189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Отсутствуют условия </w:t>
            </w:r>
            <w:r w:rsidRPr="00CA1367">
              <w:rPr>
                <w:spacing w:val="-2"/>
                <w:sz w:val="24"/>
                <w:szCs w:val="24"/>
              </w:rPr>
              <w:t xml:space="preserve">доступности, </w:t>
            </w:r>
            <w:r w:rsidRPr="00CA1367">
              <w:rPr>
                <w:sz w:val="24"/>
                <w:szCs w:val="24"/>
              </w:rPr>
              <w:t>позволяющие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инвалидам </w:t>
            </w:r>
            <w:r w:rsidRPr="00CA1367">
              <w:rPr>
                <w:spacing w:val="-2"/>
                <w:sz w:val="24"/>
                <w:szCs w:val="24"/>
              </w:rPr>
              <w:t xml:space="preserve">получать </w:t>
            </w:r>
            <w:r w:rsidRPr="00CA1367">
              <w:rPr>
                <w:sz w:val="24"/>
                <w:szCs w:val="24"/>
              </w:rPr>
              <w:t xml:space="preserve">образовательные услуги </w:t>
            </w:r>
            <w:r w:rsidRPr="00CA1367">
              <w:rPr>
                <w:sz w:val="24"/>
                <w:szCs w:val="24"/>
              </w:rPr>
              <w:lastRenderedPageBreak/>
              <w:t>наравне с другими: дублирование для инвалидов по слуху и зрению звуковой и зрительной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информации; дублирование надписей, знаков и иной текстовой и графической</w:t>
            </w:r>
          </w:p>
          <w:p w:rsidR="005B3628" w:rsidRPr="00CA1367" w:rsidRDefault="005B3628" w:rsidP="00E004F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информации знаками, выполненными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рельефно- точечным шрифтом</w:t>
            </w:r>
          </w:p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Брайля</w:t>
            </w:r>
          </w:p>
        </w:tc>
        <w:tc>
          <w:tcPr>
            <w:tcW w:w="3404" w:type="dxa"/>
          </w:tcPr>
          <w:p w:rsidR="005B3628" w:rsidRPr="00CA1367" w:rsidRDefault="005B3628" w:rsidP="00E004FF">
            <w:pPr>
              <w:pStyle w:val="TableParagraph"/>
              <w:spacing w:line="276" w:lineRule="auto"/>
              <w:ind w:firstLine="187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lastRenderedPageBreak/>
              <w:t>Приобретение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технических </w:t>
            </w:r>
            <w:r w:rsidRPr="00CA1367">
              <w:rPr>
                <w:spacing w:val="-2"/>
                <w:sz w:val="24"/>
                <w:szCs w:val="24"/>
              </w:rPr>
              <w:t>средств:</w:t>
            </w:r>
          </w:p>
          <w:p w:rsidR="005B3628" w:rsidRPr="00CA1367" w:rsidRDefault="005B3628" w:rsidP="00E004FF">
            <w:pPr>
              <w:pStyle w:val="TableParagraph"/>
              <w:spacing w:line="276" w:lineRule="auto"/>
              <w:ind w:right="332" w:firstLine="187"/>
              <w:rPr>
                <w:spacing w:val="-2"/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комплексные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тактильные таблички, выполненные </w:t>
            </w:r>
            <w:r w:rsidRPr="00CA1367">
              <w:rPr>
                <w:spacing w:val="-2"/>
                <w:sz w:val="24"/>
                <w:szCs w:val="24"/>
              </w:rPr>
              <w:lastRenderedPageBreak/>
              <w:t xml:space="preserve">рельефно-точечным </w:t>
            </w:r>
            <w:r w:rsidRPr="00CA1367">
              <w:rPr>
                <w:sz w:val="24"/>
                <w:szCs w:val="24"/>
              </w:rPr>
              <w:t>шрифтом Брайля; тактильные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пластиковые пиктограммы с защитным </w:t>
            </w:r>
            <w:r w:rsidRPr="00CA1367">
              <w:rPr>
                <w:spacing w:val="-2"/>
                <w:sz w:val="24"/>
                <w:szCs w:val="24"/>
              </w:rPr>
              <w:t>покрытием.</w:t>
            </w:r>
          </w:p>
          <w:p w:rsidR="005B3628" w:rsidRPr="00CA1367" w:rsidRDefault="005B3628" w:rsidP="00E004FF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 xml:space="preserve"> Корректировка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Паспорта </w:t>
            </w:r>
            <w:r w:rsidRPr="00CA1367">
              <w:rPr>
                <w:spacing w:val="-2"/>
                <w:sz w:val="24"/>
                <w:szCs w:val="24"/>
              </w:rPr>
              <w:t xml:space="preserve">доступности образовательной </w:t>
            </w:r>
            <w:r w:rsidRPr="00CA1367">
              <w:rPr>
                <w:sz w:val="24"/>
                <w:szCs w:val="24"/>
              </w:rPr>
              <w:t>организации</w:t>
            </w:r>
            <w:r w:rsidRPr="00CA1367">
              <w:rPr>
                <w:spacing w:val="-18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 xml:space="preserve">(план адаптации для </w:t>
            </w:r>
            <w:proofErr w:type="gramStart"/>
            <w:r w:rsidRPr="00CA1367">
              <w:rPr>
                <w:sz w:val="24"/>
                <w:szCs w:val="24"/>
              </w:rPr>
              <w:t>маломобильных</w:t>
            </w:r>
            <w:r w:rsidRPr="00CA1367">
              <w:rPr>
                <w:spacing w:val="-9"/>
                <w:sz w:val="24"/>
                <w:szCs w:val="24"/>
              </w:rPr>
              <w:t xml:space="preserve">  </w:t>
            </w:r>
            <w:r w:rsidRPr="00CA1367">
              <w:rPr>
                <w:spacing w:val="-2"/>
                <w:sz w:val="24"/>
                <w:szCs w:val="24"/>
              </w:rPr>
              <w:t>групп</w:t>
            </w:r>
            <w:proofErr w:type="gramEnd"/>
          </w:p>
          <w:p w:rsidR="005B3628" w:rsidRPr="00CA1367" w:rsidRDefault="005B3628" w:rsidP="00E004FF">
            <w:pPr>
              <w:pStyle w:val="TableParagraph"/>
              <w:spacing w:line="276" w:lineRule="auto"/>
              <w:ind w:right="332"/>
              <w:rPr>
                <w:sz w:val="24"/>
                <w:szCs w:val="24"/>
              </w:rPr>
            </w:pPr>
            <w:r w:rsidRPr="00CA1367">
              <w:rPr>
                <w:sz w:val="24"/>
                <w:szCs w:val="24"/>
              </w:rPr>
              <w:t>населения)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в</w:t>
            </w:r>
            <w:r w:rsidRPr="00CA1367">
              <w:rPr>
                <w:spacing w:val="-7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соответствии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с анализом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z w:val="24"/>
                <w:szCs w:val="24"/>
              </w:rPr>
              <w:t>текущей</w:t>
            </w:r>
            <w:r w:rsidRPr="00CA1367">
              <w:rPr>
                <w:spacing w:val="-6"/>
                <w:sz w:val="24"/>
                <w:szCs w:val="24"/>
              </w:rPr>
              <w:t xml:space="preserve"> </w:t>
            </w:r>
            <w:r w:rsidRPr="00CA1367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1508" w:type="dxa"/>
            <w:gridSpan w:val="2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– май 2026 года</w:t>
            </w:r>
          </w:p>
        </w:tc>
        <w:tc>
          <w:tcPr>
            <w:tcW w:w="3009" w:type="dxa"/>
            <w:gridSpan w:val="2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с.Тузлукушево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3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48" w:type="dxa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628" w:rsidRPr="00CA1367" w:rsidTr="00E004FF">
        <w:tc>
          <w:tcPr>
            <w:tcW w:w="3227" w:type="dxa"/>
          </w:tcPr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Возможность предоставления инвалидам по слуху (слуху и зрению) услуг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тифлесурдопереводчика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4" w:type="dxa"/>
          </w:tcPr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).        </w:t>
            </w:r>
          </w:p>
        </w:tc>
        <w:tc>
          <w:tcPr>
            <w:tcW w:w="1493" w:type="dxa"/>
          </w:tcPr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Январь-февраль </w:t>
            </w:r>
          </w:p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024" w:type="dxa"/>
            <w:gridSpan w:val="3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с.Тузлукушево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</w:tcPr>
          <w:p w:rsidR="005B3628" w:rsidRPr="00CA1367" w:rsidRDefault="005B3628" w:rsidP="00E004F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A1367">
              <w:rPr>
                <w:b w:val="0"/>
                <w:sz w:val="24"/>
                <w:szCs w:val="24"/>
              </w:rPr>
              <w:t>Хаматдинова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Лилия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Тагировна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, психолог МБОУ СОШ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с.Тузлукушево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МР 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b w:val="0"/>
                <w:sz w:val="24"/>
                <w:szCs w:val="24"/>
              </w:rPr>
              <w:t xml:space="preserve"> район </w:t>
            </w:r>
            <w:proofErr w:type="spellStart"/>
            <w:proofErr w:type="gramStart"/>
            <w:r w:rsidRPr="00CA1367">
              <w:rPr>
                <w:b w:val="0"/>
                <w:sz w:val="24"/>
                <w:szCs w:val="24"/>
              </w:rPr>
              <w:t>РБ,пройти</w:t>
            </w:r>
            <w:proofErr w:type="spellEnd"/>
            <w:proofErr w:type="gramEnd"/>
            <w:r w:rsidRPr="00CA1367">
              <w:rPr>
                <w:b w:val="0"/>
                <w:sz w:val="24"/>
                <w:szCs w:val="24"/>
              </w:rPr>
              <w:t xml:space="preserve"> курсы повышения квалификации «</w:t>
            </w:r>
            <w:proofErr w:type="spellStart"/>
            <w:r w:rsidRPr="00CA1367">
              <w:rPr>
                <w:b w:val="0"/>
                <w:sz w:val="24"/>
                <w:szCs w:val="24"/>
              </w:rPr>
              <w:t>Сурдопереводчик</w:t>
            </w:r>
            <w:proofErr w:type="spellEnd"/>
            <w:r w:rsidRPr="00CA1367">
              <w:rPr>
                <w:b w:val="0"/>
                <w:sz w:val="24"/>
                <w:szCs w:val="24"/>
              </w:rPr>
              <w:t>» в Уфе</w:t>
            </w:r>
          </w:p>
          <w:p w:rsidR="005B3628" w:rsidRPr="00CA1367" w:rsidRDefault="005B3628" w:rsidP="00E004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B3628" w:rsidRPr="00CA1367" w:rsidRDefault="005B3628" w:rsidP="00E004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Обучение с январь-февраль 2026  года в количестве  72  часов</w:t>
            </w:r>
          </w:p>
        </w:tc>
      </w:tr>
    </w:tbl>
    <w:p w:rsidR="00276D81" w:rsidRPr="00CA1367" w:rsidRDefault="00276D81" w:rsidP="005B3628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</w:p>
    <w:sectPr w:rsidR="00276D81" w:rsidRPr="00CA1367" w:rsidSect="00CA136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C2868"/>
    <w:multiLevelType w:val="hybridMultilevel"/>
    <w:tmpl w:val="29B69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61F52"/>
    <w:multiLevelType w:val="hybridMultilevel"/>
    <w:tmpl w:val="9D6A6B32"/>
    <w:lvl w:ilvl="0" w:tplc="A3F695F6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8EA087A"/>
    <w:multiLevelType w:val="hybridMultilevel"/>
    <w:tmpl w:val="159EAA52"/>
    <w:lvl w:ilvl="0" w:tplc="C4B84AE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2D"/>
    <w:rsid w:val="000950CD"/>
    <w:rsid w:val="000D04F0"/>
    <w:rsid w:val="001166C0"/>
    <w:rsid w:val="00276D81"/>
    <w:rsid w:val="00477D43"/>
    <w:rsid w:val="005537A0"/>
    <w:rsid w:val="005B3628"/>
    <w:rsid w:val="005C25F7"/>
    <w:rsid w:val="005E1DC1"/>
    <w:rsid w:val="007114A8"/>
    <w:rsid w:val="00765E4C"/>
    <w:rsid w:val="007A30C0"/>
    <w:rsid w:val="0082039A"/>
    <w:rsid w:val="009201C1"/>
    <w:rsid w:val="00931413"/>
    <w:rsid w:val="00A61FEC"/>
    <w:rsid w:val="00B52261"/>
    <w:rsid w:val="00BE2DA6"/>
    <w:rsid w:val="00C20C86"/>
    <w:rsid w:val="00CA1367"/>
    <w:rsid w:val="00DE522D"/>
    <w:rsid w:val="00E26D29"/>
    <w:rsid w:val="00E6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5811"/>
  <w15:docId w15:val="{69D9893D-5B2F-4A59-B81E-846DFB68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C0"/>
  </w:style>
  <w:style w:type="paragraph" w:styleId="1">
    <w:name w:val="heading 1"/>
    <w:basedOn w:val="a"/>
    <w:link w:val="10"/>
    <w:uiPriority w:val="9"/>
    <w:qFormat/>
    <w:rsid w:val="0055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0950C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qFormat/>
    <w:rsid w:val="0009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537A0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276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765E4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72DC-648D-4F22-8C3A-8950F747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2</cp:revision>
  <dcterms:created xsi:type="dcterms:W3CDTF">2025-11-30T11:55:00Z</dcterms:created>
  <dcterms:modified xsi:type="dcterms:W3CDTF">2025-11-30T11:55:00Z</dcterms:modified>
</cp:coreProperties>
</file>